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D8" w:rsidRPr="0063085B" w:rsidRDefault="00D34CD3" w:rsidP="0063085B">
      <w:pPr>
        <w:ind w:firstLine="720"/>
        <w:jc w:val="both"/>
        <w:rPr>
          <w:b/>
          <w:u w:val="single"/>
        </w:rPr>
      </w:pPr>
      <w:r w:rsidRPr="0063085B">
        <w:rPr>
          <w:b/>
          <w:u w:val="single"/>
        </w:rPr>
        <w:t>The 5 Myths Of Factoring</w:t>
      </w:r>
      <w:r w:rsidR="001011D4" w:rsidRPr="0063085B">
        <w:rPr>
          <w:b/>
          <w:u w:val="single"/>
        </w:rPr>
        <w:t xml:space="preserve"> Advertising</w:t>
      </w:r>
      <w:r w:rsidRPr="0063085B">
        <w:rPr>
          <w:b/>
          <w:u w:val="single"/>
        </w:rPr>
        <w:t xml:space="preserve"> – </w:t>
      </w:r>
      <w:r w:rsidR="006B4792" w:rsidRPr="0063085B">
        <w:rPr>
          <w:b/>
          <w:u w:val="single"/>
        </w:rPr>
        <w:t>How does factoring really work</w:t>
      </w:r>
      <w:r w:rsidR="001011D4" w:rsidRPr="0063085B">
        <w:rPr>
          <w:b/>
          <w:u w:val="single"/>
        </w:rPr>
        <w:t>?</w:t>
      </w:r>
    </w:p>
    <w:p w:rsidR="006B4792" w:rsidRPr="009F71F6" w:rsidRDefault="0063085B" w:rsidP="0063085B">
      <w:pPr>
        <w:ind w:left="720"/>
        <w:jc w:val="both"/>
      </w:pPr>
      <w:r w:rsidRPr="009F71F6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FBF5003" wp14:editId="796D6AB6">
            <wp:simplePos x="0" y="0"/>
            <wp:positionH relativeFrom="margin">
              <wp:posOffset>5021580</wp:posOffset>
            </wp:positionH>
            <wp:positionV relativeFrom="margin">
              <wp:posOffset>350520</wp:posOffset>
            </wp:positionV>
            <wp:extent cx="914400" cy="914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ducation of a Higher Degre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B4792" w:rsidRPr="009F71F6">
        <w:t>Like most industries</w:t>
      </w:r>
      <w:r w:rsidR="00884E69" w:rsidRPr="009F71F6">
        <w:t>,</w:t>
      </w:r>
      <w:r w:rsidR="006B4792" w:rsidRPr="009F71F6">
        <w:t xml:space="preserve"> the </w:t>
      </w:r>
      <w:r w:rsidR="00091FD3" w:rsidRPr="009F71F6">
        <w:t xml:space="preserve">companies in the </w:t>
      </w:r>
      <w:r w:rsidR="006B4792" w:rsidRPr="009F71F6">
        <w:t>factoring a</w:t>
      </w:r>
      <w:r w:rsidR="00884E69" w:rsidRPr="009F71F6">
        <w:t>nd commercial lending sector</w:t>
      </w:r>
      <w:r w:rsidR="006B4792" w:rsidRPr="009F71F6">
        <w:t xml:space="preserve"> </w:t>
      </w:r>
      <w:r w:rsidR="00091FD3" w:rsidRPr="009F71F6">
        <w:t>try</w:t>
      </w:r>
      <w:r w:rsidR="006B4792" w:rsidRPr="009F71F6">
        <w:t xml:space="preserve"> to present the best possible image of their capabilities to their potential clients</w:t>
      </w:r>
      <w:r w:rsidR="00091FD3" w:rsidRPr="009F71F6">
        <w:t xml:space="preserve"> in their advertising content</w:t>
      </w:r>
      <w:r w:rsidR="006B4792" w:rsidRPr="009F71F6">
        <w:t>.</w:t>
      </w:r>
      <w:r w:rsidR="00091FD3" w:rsidRPr="009F71F6">
        <w:t xml:space="preserve">  </w:t>
      </w:r>
      <w:r w:rsidR="006B4792" w:rsidRPr="009F71F6">
        <w:t xml:space="preserve"> </w:t>
      </w:r>
      <w:r w:rsidR="00F77078" w:rsidRPr="009F71F6">
        <w:t xml:space="preserve">Although </w:t>
      </w:r>
      <w:r w:rsidR="00091FD3" w:rsidRPr="009F71F6">
        <w:t>the advertisements may be</w:t>
      </w:r>
      <w:r w:rsidR="00F77078" w:rsidRPr="009F71F6">
        <w:t xml:space="preserve"> “true”</w:t>
      </w:r>
      <w:r w:rsidR="00091FD3" w:rsidRPr="009F71F6">
        <w:t>,</w:t>
      </w:r>
      <w:r w:rsidR="00F77078" w:rsidRPr="009F71F6">
        <w:t xml:space="preserve"> chances are your factoring facility is going to be structured more conservatively than advertised. </w:t>
      </w:r>
      <w:r w:rsidR="006B4792" w:rsidRPr="009F71F6">
        <w:t xml:space="preserve">The short </w:t>
      </w:r>
      <w:proofErr w:type="gramStart"/>
      <w:r w:rsidR="006B4792" w:rsidRPr="009F71F6">
        <w:t xml:space="preserve">list </w:t>
      </w:r>
      <w:r w:rsidR="00884E69" w:rsidRPr="009F71F6">
        <w:t>of items below are</w:t>
      </w:r>
      <w:proofErr w:type="gramEnd"/>
      <w:r w:rsidR="006B4792" w:rsidRPr="009F71F6">
        <w:t xml:space="preserve"> things that are important to know if you </w:t>
      </w:r>
      <w:r w:rsidR="00576401" w:rsidRPr="009F71F6">
        <w:t xml:space="preserve">are </w:t>
      </w:r>
      <w:r w:rsidR="00884E69" w:rsidRPr="009F71F6">
        <w:t xml:space="preserve">considering factoring your receivables.  As you are doing your research and </w:t>
      </w:r>
      <w:r w:rsidR="006B4792" w:rsidRPr="009F71F6">
        <w:t>wad</w:t>
      </w:r>
      <w:r w:rsidR="00884E69" w:rsidRPr="009F71F6">
        <w:t xml:space="preserve">ing </w:t>
      </w:r>
      <w:r w:rsidR="006B4792" w:rsidRPr="009F71F6">
        <w:t>through a b</w:t>
      </w:r>
      <w:r w:rsidR="00F77078" w:rsidRPr="009F71F6">
        <w:t>unch of factoring sales content</w:t>
      </w:r>
      <w:r w:rsidR="00884E69" w:rsidRPr="009F71F6">
        <w:t xml:space="preserve"> available on the Internet tying to determine</w:t>
      </w:r>
      <w:r w:rsidR="00F77078" w:rsidRPr="009F71F6">
        <w:t xml:space="preserve"> how a factoring facility really works </w:t>
      </w:r>
      <w:r w:rsidR="00884E69" w:rsidRPr="009F71F6">
        <w:t>(</w:t>
      </w:r>
      <w:r w:rsidR="00F77078" w:rsidRPr="009F71F6">
        <w:t>and why factors do the things they do</w:t>
      </w:r>
      <w:r w:rsidR="00884E69" w:rsidRPr="009F71F6">
        <w:t>) consider the following:</w:t>
      </w:r>
      <w:r w:rsidR="00F77078" w:rsidRPr="009F71F6">
        <w:t xml:space="preserve">  </w:t>
      </w:r>
      <w:r w:rsidR="006B4792" w:rsidRPr="009F71F6">
        <w:t xml:space="preserve">   </w:t>
      </w:r>
    </w:p>
    <w:p w:rsidR="005E5F01" w:rsidRPr="0063085B" w:rsidRDefault="001011D4" w:rsidP="0063085B">
      <w:pPr>
        <w:pStyle w:val="ListParagraph"/>
        <w:numPr>
          <w:ilvl w:val="0"/>
          <w:numId w:val="1"/>
        </w:numPr>
        <w:jc w:val="both"/>
        <w:rPr>
          <w:b/>
          <w:u w:val="single"/>
        </w:rPr>
      </w:pPr>
      <w:r w:rsidRPr="0063085B">
        <w:rPr>
          <w:b/>
          <w:u w:val="single"/>
        </w:rPr>
        <w:t>Personal Credit</w:t>
      </w:r>
      <w:r w:rsidR="00091FD3" w:rsidRPr="0063085B">
        <w:rPr>
          <w:b/>
          <w:u w:val="single"/>
        </w:rPr>
        <w:t xml:space="preserve"> - </w:t>
      </w:r>
      <w:r w:rsidR="005E5F01" w:rsidRPr="0063085B">
        <w:rPr>
          <w:b/>
          <w:u w:val="single"/>
        </w:rPr>
        <w:t>Does it matter?</w:t>
      </w:r>
    </w:p>
    <w:p w:rsidR="00D34CD3" w:rsidRPr="009F71F6" w:rsidRDefault="005E5F01" w:rsidP="0063085B">
      <w:pPr>
        <w:ind w:left="720"/>
        <w:jc w:val="both"/>
      </w:pPr>
      <w:r w:rsidRPr="009F71F6">
        <w:t xml:space="preserve">While most factoring companies will advertise that your </w:t>
      </w:r>
      <w:r w:rsidR="00BB319F" w:rsidRPr="009F71F6">
        <w:t xml:space="preserve">personal credit does </w:t>
      </w:r>
      <w:r w:rsidR="00576401" w:rsidRPr="009F71F6">
        <w:t xml:space="preserve">not </w:t>
      </w:r>
      <w:r w:rsidR="00BB319F" w:rsidRPr="009F71F6">
        <w:t>make any difference</w:t>
      </w:r>
      <w:r w:rsidR="00884E69" w:rsidRPr="009F71F6">
        <w:t>,</w:t>
      </w:r>
      <w:r w:rsidR="00BB319F" w:rsidRPr="009F71F6">
        <w:t xml:space="preserve"> </w:t>
      </w:r>
      <w:r w:rsidR="00884E69" w:rsidRPr="009F71F6">
        <w:t xml:space="preserve">consider </w:t>
      </w:r>
      <w:r w:rsidR="00BB319F" w:rsidRPr="009F71F6">
        <w:t xml:space="preserve">that </w:t>
      </w:r>
      <w:r w:rsidR="00884E69" w:rsidRPr="009F71F6">
        <w:t xml:space="preserve">this </w:t>
      </w:r>
      <w:r w:rsidR="00BB319F" w:rsidRPr="009F71F6">
        <w:t xml:space="preserve">is not completely true.  </w:t>
      </w:r>
      <w:r w:rsidR="00576401" w:rsidRPr="009F71F6">
        <w:t xml:space="preserve">Chances are </w:t>
      </w:r>
      <w:r w:rsidR="00884E69" w:rsidRPr="009F71F6">
        <w:t xml:space="preserve">that </w:t>
      </w:r>
      <w:r w:rsidR="00576401" w:rsidRPr="009F71F6">
        <w:t>f</w:t>
      </w:r>
      <w:r w:rsidR="006B4792" w:rsidRPr="009F71F6">
        <w:t xml:space="preserve">actors will pull a credit report </w:t>
      </w:r>
      <w:r w:rsidR="00884E69" w:rsidRPr="009F71F6">
        <w:t xml:space="preserve">on you </w:t>
      </w:r>
      <w:r w:rsidR="006B4792" w:rsidRPr="009F71F6">
        <w:t>from one of the major credit scoring agencies</w:t>
      </w:r>
      <w:r w:rsidR="002555E8" w:rsidRPr="009F71F6">
        <w:t xml:space="preserve">.  </w:t>
      </w:r>
      <w:r w:rsidR="00BB319F" w:rsidRPr="009F71F6">
        <w:t>There are two reasons factors are concerned with your personal credit.</w:t>
      </w:r>
    </w:p>
    <w:p w:rsidR="00BB319F" w:rsidRPr="009F71F6" w:rsidRDefault="00BB319F" w:rsidP="0063085B">
      <w:pPr>
        <w:pStyle w:val="ListParagraph"/>
        <w:numPr>
          <w:ilvl w:val="0"/>
          <w:numId w:val="2"/>
        </w:numPr>
        <w:jc w:val="both"/>
      </w:pPr>
      <w:r w:rsidRPr="009F71F6">
        <w:t>Personal Guaranty</w:t>
      </w:r>
      <w:r w:rsidR="00576401" w:rsidRPr="009F71F6">
        <w:t xml:space="preserve"> – Most small business factoring companies will require you to personally guaranty the advances they make when they purchase your invoices.  When they are deciding to approve a new factoring facility or not</w:t>
      </w:r>
      <w:r w:rsidR="00884E69" w:rsidRPr="009F71F6">
        <w:t>,</w:t>
      </w:r>
      <w:r w:rsidR="00576401" w:rsidRPr="009F71F6">
        <w:t xml:space="preserve"> they want to know</w:t>
      </w:r>
      <w:r w:rsidR="00884E69" w:rsidRPr="009F71F6">
        <w:t xml:space="preserve"> that</w:t>
      </w:r>
      <w:r w:rsidR="00576401" w:rsidRPr="009F71F6">
        <w:t xml:space="preserve"> if</w:t>
      </w:r>
      <w:r w:rsidR="00884E69" w:rsidRPr="009F71F6">
        <w:t xml:space="preserve"> </w:t>
      </w:r>
      <w:r w:rsidR="00576401" w:rsidRPr="009F71F6">
        <w:t>push comes to shove</w:t>
      </w:r>
      <w:r w:rsidR="00884E69" w:rsidRPr="009F71F6">
        <w:t>, you</w:t>
      </w:r>
      <w:r w:rsidR="00576401" w:rsidRPr="009F71F6">
        <w:t xml:space="preserve"> have </w:t>
      </w:r>
      <w:r w:rsidR="00884E69" w:rsidRPr="009F71F6">
        <w:t>some level of</w:t>
      </w:r>
      <w:r w:rsidR="00576401" w:rsidRPr="009F71F6">
        <w:t xml:space="preserve"> personal assets </w:t>
      </w:r>
      <w:r w:rsidR="00884E69" w:rsidRPr="009F71F6">
        <w:t xml:space="preserve">and history of repaying other lenders </w:t>
      </w:r>
      <w:r w:rsidR="00576401" w:rsidRPr="009F71F6">
        <w:t>to help secure the advances they make.  Just because you have poor credit history doesn’t mean they won’t approve you as a new client but it is definitely a part of the decision making process.</w:t>
      </w:r>
    </w:p>
    <w:p w:rsidR="00576401" w:rsidRPr="009F71F6" w:rsidRDefault="00576401" w:rsidP="0063085B">
      <w:pPr>
        <w:pStyle w:val="ListParagraph"/>
        <w:ind w:left="1440"/>
        <w:jc w:val="both"/>
      </w:pPr>
    </w:p>
    <w:p w:rsidR="0063085B" w:rsidRPr="009F71F6" w:rsidRDefault="006B4792" w:rsidP="0063085B">
      <w:pPr>
        <w:pStyle w:val="ListParagraph"/>
        <w:numPr>
          <w:ilvl w:val="0"/>
          <w:numId w:val="2"/>
        </w:numPr>
        <w:jc w:val="both"/>
      </w:pPr>
      <w:r w:rsidRPr="009F71F6">
        <w:t>Fraud</w:t>
      </w:r>
      <w:r w:rsidR="00576401" w:rsidRPr="009F71F6">
        <w:t xml:space="preserve"> – The biggest risk to a factoring company is fraud.  Analyzing your person</w:t>
      </w:r>
      <w:r w:rsidR="003F4825" w:rsidRPr="009F71F6">
        <w:t>al credit is one of the ways that</w:t>
      </w:r>
      <w:r w:rsidR="00576401" w:rsidRPr="009F71F6">
        <w:t xml:space="preserve"> factoring companies to protect themselves from people whose only intention is to commit deliberate fraud.  </w:t>
      </w:r>
    </w:p>
    <w:p w:rsidR="0063085B" w:rsidRDefault="0063085B" w:rsidP="0063085B">
      <w:pPr>
        <w:pStyle w:val="ListParagraph"/>
        <w:jc w:val="both"/>
      </w:pPr>
    </w:p>
    <w:p w:rsidR="0063085B" w:rsidRPr="0063085B" w:rsidRDefault="0063085B" w:rsidP="0063085B">
      <w:pPr>
        <w:pStyle w:val="ListParagraph"/>
        <w:ind w:left="1440"/>
        <w:jc w:val="both"/>
      </w:pPr>
    </w:p>
    <w:p w:rsidR="00576401" w:rsidRPr="0063085B" w:rsidRDefault="001011D4" w:rsidP="0063085B">
      <w:pPr>
        <w:pStyle w:val="ListParagraph"/>
        <w:numPr>
          <w:ilvl w:val="0"/>
          <w:numId w:val="1"/>
        </w:numPr>
        <w:jc w:val="both"/>
        <w:rPr>
          <w:b/>
          <w:u w:val="single"/>
        </w:rPr>
      </w:pPr>
      <w:r w:rsidRPr="0063085B">
        <w:rPr>
          <w:b/>
          <w:u w:val="single"/>
        </w:rPr>
        <w:t>Factors can fund in 24 hours</w:t>
      </w:r>
      <w:r w:rsidR="00091FD3" w:rsidRPr="0063085B">
        <w:rPr>
          <w:b/>
          <w:u w:val="single"/>
        </w:rPr>
        <w:t xml:space="preserve"> - </w:t>
      </w:r>
      <w:r w:rsidR="00576401" w:rsidRPr="0063085B">
        <w:rPr>
          <w:b/>
          <w:u w:val="single"/>
        </w:rPr>
        <w:t>can it really happen?</w:t>
      </w:r>
    </w:p>
    <w:p w:rsidR="00576401" w:rsidRPr="0063085B" w:rsidRDefault="00576401" w:rsidP="0063085B">
      <w:pPr>
        <w:pStyle w:val="ListParagraph"/>
        <w:jc w:val="both"/>
      </w:pPr>
    </w:p>
    <w:p w:rsidR="001011D4" w:rsidRPr="009F71F6" w:rsidRDefault="006B4792" w:rsidP="0063085B">
      <w:pPr>
        <w:pStyle w:val="ListParagraph"/>
        <w:jc w:val="both"/>
      </w:pPr>
      <w:r w:rsidRPr="009F71F6">
        <w:t>Our management team has over 100 years of combined commercial lending and factoring experience</w:t>
      </w:r>
      <w:r w:rsidR="003F4825" w:rsidRPr="009F71F6">
        <w:t>,</w:t>
      </w:r>
      <w:r w:rsidRPr="009F71F6">
        <w:t xml:space="preserve"> and all of us can only think of a handful of times that we have actually been part of funding in 24 hours from </w:t>
      </w:r>
      <w:r w:rsidR="00576401" w:rsidRPr="009F71F6">
        <w:t xml:space="preserve">the </w:t>
      </w:r>
      <w:r w:rsidRPr="009F71F6">
        <w:t>initial contact with a client.</w:t>
      </w:r>
      <w:r w:rsidR="00576401" w:rsidRPr="009F71F6">
        <w:t xml:space="preserve">  It can happen, but the reality is it probably won’t.  If I was a looking for a factor</w:t>
      </w:r>
      <w:r w:rsidR="003F4825" w:rsidRPr="009F71F6">
        <w:t>,</w:t>
      </w:r>
      <w:r w:rsidR="00576401" w:rsidRPr="009F71F6">
        <w:t xml:space="preserve"> I would want to give myself enough time to make sure to pick the right company and get the account in place.  My advice to people looking for a factoring company is to give </w:t>
      </w:r>
      <w:proofErr w:type="gramStart"/>
      <w:r w:rsidR="00576401" w:rsidRPr="009F71F6">
        <w:t>yourself</w:t>
      </w:r>
      <w:proofErr w:type="gramEnd"/>
      <w:r w:rsidR="00576401" w:rsidRPr="009F71F6">
        <w:t xml:space="preserve"> at least two weeks.  Don’t put yourself in a desperate position where you have to take any deal that is offered to you. </w:t>
      </w:r>
    </w:p>
    <w:p w:rsidR="006B4792" w:rsidRPr="0063085B" w:rsidRDefault="006B4792" w:rsidP="0063085B">
      <w:pPr>
        <w:pStyle w:val="ListParagraph"/>
        <w:jc w:val="both"/>
      </w:pPr>
    </w:p>
    <w:p w:rsidR="001011D4" w:rsidRPr="0063085B" w:rsidRDefault="001011D4" w:rsidP="0063085B">
      <w:pPr>
        <w:pStyle w:val="ListParagraph"/>
        <w:numPr>
          <w:ilvl w:val="0"/>
          <w:numId w:val="1"/>
        </w:numPr>
        <w:jc w:val="both"/>
        <w:rPr>
          <w:b/>
          <w:u w:val="single"/>
        </w:rPr>
      </w:pPr>
      <w:bookmarkStart w:id="0" w:name="_GoBack"/>
      <w:bookmarkEnd w:id="0"/>
      <w:r w:rsidRPr="0063085B">
        <w:rPr>
          <w:b/>
          <w:u w:val="single"/>
        </w:rPr>
        <w:t>Rates</w:t>
      </w:r>
      <w:r w:rsidR="006B4792" w:rsidRPr="0063085B">
        <w:rPr>
          <w:b/>
          <w:u w:val="single"/>
        </w:rPr>
        <w:t xml:space="preserve"> – As low as </w:t>
      </w:r>
      <w:r w:rsidR="003F4825">
        <w:rPr>
          <w:b/>
          <w:u w:val="single"/>
        </w:rPr>
        <w:t>0</w:t>
      </w:r>
      <w:r w:rsidR="006B4792" w:rsidRPr="0063085B">
        <w:rPr>
          <w:b/>
          <w:u w:val="single"/>
        </w:rPr>
        <w:t>.5%</w:t>
      </w:r>
      <w:r w:rsidR="00CC7A4C" w:rsidRPr="0063085B">
        <w:rPr>
          <w:b/>
          <w:u w:val="single"/>
        </w:rPr>
        <w:t xml:space="preserve"> - Really?</w:t>
      </w:r>
    </w:p>
    <w:p w:rsidR="00CC7A4C" w:rsidRPr="009F71F6" w:rsidRDefault="00CC7A4C" w:rsidP="0063085B">
      <w:pPr>
        <w:ind w:left="720"/>
        <w:jc w:val="both"/>
      </w:pPr>
      <w:r w:rsidRPr="009F71F6">
        <w:lastRenderedPageBreak/>
        <w:t>The key phrase above is “as low as”.  T</w:t>
      </w:r>
      <w:r w:rsidR="00C204D5" w:rsidRPr="009F71F6">
        <w:t>he truth is you are probably not going to get a rate at this level.  Small business factoring companies are not capable of funding your invoices at a sustained level at this pricing</w:t>
      </w:r>
      <w:r w:rsidR="00091FD3" w:rsidRPr="009F71F6">
        <w:t xml:space="preserve"> because their </w:t>
      </w:r>
      <w:proofErr w:type="gramStart"/>
      <w:r w:rsidR="00091FD3" w:rsidRPr="009F71F6">
        <w:t>cost of funds are</w:t>
      </w:r>
      <w:proofErr w:type="gramEnd"/>
      <w:r w:rsidR="00091FD3" w:rsidRPr="009F71F6">
        <w:t xml:space="preserve"> too high and it is too much work</w:t>
      </w:r>
      <w:r w:rsidR="00C204D5" w:rsidRPr="009F71F6">
        <w:t>.  When speaking with your pro</w:t>
      </w:r>
      <w:r w:rsidR="00091FD3" w:rsidRPr="009F71F6">
        <w:t>spective factor</w:t>
      </w:r>
      <w:r w:rsidR="003F4825" w:rsidRPr="009F71F6">
        <w:t>,</w:t>
      </w:r>
      <w:r w:rsidR="00091FD3" w:rsidRPr="009F71F6">
        <w:t xml:space="preserve"> ask them to approximate </w:t>
      </w:r>
      <w:r w:rsidR="00C204D5" w:rsidRPr="009F71F6">
        <w:t xml:space="preserve">what the annual percentage rate would be if you were to view your factoring advances as a loan.  It is important that you know exactly what the cost of the factoring service will be. Don’t be shy about asking if there are any other fees associated with their services. </w:t>
      </w:r>
      <w:r w:rsidR="003F4825" w:rsidRPr="009F71F6">
        <w:t xml:space="preserve"> Many factors add additional fees that boost their effective returns including application fees, wire fees, documentation fees, monthly minimum volume fees, line fees, termination fees, etc.</w:t>
      </w:r>
      <w:r w:rsidR="00C204D5" w:rsidRPr="009F71F6">
        <w:t xml:space="preserve">  </w:t>
      </w:r>
    </w:p>
    <w:p w:rsidR="00091FD3" w:rsidRPr="0063085B" w:rsidRDefault="001011D4" w:rsidP="0063085B">
      <w:pPr>
        <w:pStyle w:val="ListParagraph"/>
        <w:numPr>
          <w:ilvl w:val="0"/>
          <w:numId w:val="1"/>
        </w:numPr>
        <w:jc w:val="both"/>
        <w:rPr>
          <w:b/>
          <w:u w:val="single"/>
        </w:rPr>
      </w:pPr>
      <w:r w:rsidRPr="0063085B">
        <w:rPr>
          <w:b/>
          <w:u w:val="single"/>
        </w:rPr>
        <w:t>Advance rates</w:t>
      </w:r>
      <w:r w:rsidR="006B4792" w:rsidRPr="0063085B">
        <w:rPr>
          <w:b/>
          <w:u w:val="single"/>
        </w:rPr>
        <w:t xml:space="preserve"> </w:t>
      </w:r>
      <w:proofErr w:type="gramStart"/>
      <w:r w:rsidR="006B4792" w:rsidRPr="0063085B">
        <w:rPr>
          <w:b/>
          <w:u w:val="single"/>
        </w:rPr>
        <w:t>As</w:t>
      </w:r>
      <w:proofErr w:type="gramEnd"/>
      <w:r w:rsidR="006B4792" w:rsidRPr="0063085B">
        <w:rPr>
          <w:b/>
          <w:u w:val="single"/>
        </w:rPr>
        <w:t xml:space="preserve"> high as 99%.</w:t>
      </w:r>
      <w:r w:rsidR="00C204D5" w:rsidRPr="0063085B">
        <w:rPr>
          <w:b/>
          <w:u w:val="single"/>
        </w:rPr>
        <w:t xml:space="preserve">  </w:t>
      </w:r>
    </w:p>
    <w:p w:rsidR="00091FD3" w:rsidRPr="0063085B" w:rsidRDefault="00091FD3" w:rsidP="0063085B">
      <w:pPr>
        <w:pStyle w:val="ListParagraph"/>
        <w:jc w:val="both"/>
      </w:pPr>
    </w:p>
    <w:p w:rsidR="001011D4" w:rsidRPr="009F71F6" w:rsidRDefault="003F4825" w:rsidP="0063085B">
      <w:pPr>
        <w:pStyle w:val="ListParagraph"/>
        <w:jc w:val="both"/>
      </w:pPr>
      <w:r w:rsidRPr="009F71F6">
        <w:t>Advance rates are</w:t>
      </w:r>
      <w:r w:rsidR="00C204D5" w:rsidRPr="009F71F6">
        <w:t xml:space="preserve"> another area where factoring companies try to differentiate themselves by seeing who can quote the highest advance rate.  A good factoring company would not provide advances at this level.  Factors don’t make money if they don’t get repaid.  </w:t>
      </w:r>
      <w:r w:rsidRPr="009F71F6">
        <w:t>Follow this simple logic:  if</w:t>
      </w:r>
      <w:r w:rsidR="00C204D5" w:rsidRPr="009F71F6">
        <w:t xml:space="preserve"> a factoring firm is advancing</w:t>
      </w:r>
      <w:r w:rsidR="00091FD3" w:rsidRPr="009F71F6">
        <w:t xml:space="preserve"> 99% and</w:t>
      </w:r>
      <w:r w:rsidR="00C204D5" w:rsidRPr="009F71F6">
        <w:t xml:space="preserve"> their fee is 2% of the invoice</w:t>
      </w:r>
      <w:r w:rsidRPr="009F71F6">
        <w:t xml:space="preserve">, they already have a created a </w:t>
      </w:r>
      <w:r w:rsidR="00C204D5" w:rsidRPr="009F71F6">
        <w:t xml:space="preserve">hole </w:t>
      </w:r>
      <w:r w:rsidRPr="009F71F6">
        <w:t>from which they must</w:t>
      </w:r>
      <w:r w:rsidR="00C204D5" w:rsidRPr="009F71F6">
        <w:t xml:space="preserve"> dig themselves out.  </w:t>
      </w:r>
      <w:r w:rsidRPr="009F71F6">
        <w:t xml:space="preserve">You can’t make that up in volume!  </w:t>
      </w:r>
      <w:r w:rsidR="00C204D5" w:rsidRPr="009F71F6">
        <w:t>If your customers take any discount or allowance off of the face amount of the invoice</w:t>
      </w:r>
      <w:r w:rsidRPr="009F71F6">
        <w:t xml:space="preserve">, </w:t>
      </w:r>
      <w:r w:rsidR="00C204D5" w:rsidRPr="009F71F6">
        <w:t>the chances are the factor will not be repaid on their advance in full.  Most of the factoring firms are very good at what they do</w:t>
      </w:r>
      <w:r w:rsidRPr="009F71F6">
        <w:t>,</w:t>
      </w:r>
      <w:r w:rsidR="00C204D5" w:rsidRPr="009F71F6">
        <w:t xml:space="preserve"> and won’t provide these </w:t>
      </w:r>
      <w:proofErr w:type="gramStart"/>
      <w:r w:rsidR="00C204D5" w:rsidRPr="009F71F6">
        <w:t>type</w:t>
      </w:r>
      <w:proofErr w:type="gramEnd"/>
      <w:r w:rsidR="00C204D5" w:rsidRPr="009F71F6">
        <w:t xml:space="preserve"> of advance rates</w:t>
      </w:r>
      <w:r w:rsidRPr="009F71F6">
        <w:t>,</w:t>
      </w:r>
      <w:r w:rsidR="00C204D5" w:rsidRPr="009F71F6">
        <w:t xml:space="preserve"> but that doesn’t</w:t>
      </w:r>
      <w:r w:rsidRPr="009F71F6">
        <w:t xml:space="preserve"> stop them from “aggressive advertising”</w:t>
      </w:r>
      <w:r w:rsidR="00C204D5" w:rsidRPr="009F71F6">
        <w:t xml:space="preserve">.  When speaking with a factor ask them right away if you will receive the level of advance that they quoted on their ad.  </w:t>
      </w:r>
      <w:r w:rsidR="00091FD3" w:rsidRPr="009F71F6">
        <w:t xml:space="preserve">Make sure you know right away what advance rate to expect.  </w:t>
      </w:r>
    </w:p>
    <w:p w:rsidR="00C204D5" w:rsidRPr="0063085B" w:rsidRDefault="00C204D5" w:rsidP="0063085B">
      <w:pPr>
        <w:pStyle w:val="ListParagraph"/>
        <w:jc w:val="both"/>
      </w:pPr>
    </w:p>
    <w:p w:rsidR="001011D4" w:rsidRPr="0063085B" w:rsidRDefault="001011D4" w:rsidP="0063085B">
      <w:pPr>
        <w:pStyle w:val="ListParagraph"/>
        <w:numPr>
          <w:ilvl w:val="0"/>
          <w:numId w:val="1"/>
        </w:numPr>
        <w:jc w:val="both"/>
        <w:rPr>
          <w:b/>
          <w:u w:val="single"/>
        </w:rPr>
      </w:pPr>
      <w:r w:rsidRPr="0063085B">
        <w:rPr>
          <w:b/>
          <w:u w:val="single"/>
        </w:rPr>
        <w:t>Collections</w:t>
      </w:r>
      <w:r w:rsidR="006B4792" w:rsidRPr="0063085B">
        <w:rPr>
          <w:b/>
          <w:u w:val="single"/>
        </w:rPr>
        <w:t xml:space="preserve"> – Where did my money go?  </w:t>
      </w:r>
    </w:p>
    <w:p w:rsidR="00091FD3" w:rsidRPr="0063085B" w:rsidRDefault="00091FD3" w:rsidP="0063085B">
      <w:pPr>
        <w:ind w:left="720"/>
        <w:jc w:val="both"/>
      </w:pPr>
      <w:r w:rsidRPr="0063085B">
        <w:t xml:space="preserve">When planning your cash flow </w:t>
      </w:r>
      <w:r w:rsidR="003B7F6A" w:rsidRPr="0063085B">
        <w:t xml:space="preserve">make sure that you know exactly how much you will be charged and remember that whatever discounts your customers take are going to come out </w:t>
      </w:r>
      <w:r w:rsidR="003F4825">
        <w:t xml:space="preserve">of </w:t>
      </w:r>
      <w:r w:rsidR="003B7F6A" w:rsidRPr="0063085B">
        <w:t>the reserve the factor has established</w:t>
      </w:r>
      <w:r w:rsidR="003F4825">
        <w:t xml:space="preserve"> in your factoring facility</w:t>
      </w:r>
      <w:r w:rsidR="003B7F6A" w:rsidRPr="0063085B">
        <w:t xml:space="preserve">.  A reserve is the difference between what the factor has advanced and what the face value of the invoices the factor has purchased from you.  </w:t>
      </w:r>
    </w:p>
    <w:p w:rsidR="003B7F6A" w:rsidRPr="0063085B" w:rsidRDefault="003B7F6A" w:rsidP="0063085B">
      <w:pPr>
        <w:ind w:left="720" w:firstLine="720"/>
        <w:jc w:val="both"/>
      </w:pPr>
      <w:r w:rsidRPr="0063085B">
        <w:t>Example:</w:t>
      </w:r>
    </w:p>
    <w:p w:rsidR="003B7F6A" w:rsidRPr="0063085B" w:rsidRDefault="005E09F2" w:rsidP="0063085B">
      <w:pPr>
        <w:ind w:left="720" w:firstLine="720"/>
        <w:jc w:val="both"/>
      </w:pPr>
      <w:r w:rsidRPr="0063085B">
        <w:t>Total accounts receivable sold to factor</w:t>
      </w:r>
      <w:r w:rsidR="003F4825">
        <w:t>:</w:t>
      </w:r>
      <w:r w:rsidR="003F4825">
        <w:tab/>
      </w:r>
      <w:r w:rsidRPr="0063085B">
        <w:tab/>
        <w:t>$100,000</w:t>
      </w:r>
    </w:p>
    <w:p w:rsidR="00091FD3" w:rsidRPr="0063085B" w:rsidRDefault="005E09F2" w:rsidP="0063085B">
      <w:pPr>
        <w:ind w:left="720" w:firstLine="720"/>
        <w:jc w:val="both"/>
      </w:pPr>
      <w:r w:rsidRPr="0063085B">
        <w:t>Advances made by factor to you at 80%</w:t>
      </w:r>
      <w:r w:rsidR="003F4825">
        <w:t>:</w:t>
      </w:r>
      <w:r w:rsidR="003F4825">
        <w:tab/>
      </w:r>
      <w:r w:rsidR="003F4825">
        <w:tab/>
      </w:r>
      <w:proofErr w:type="gramStart"/>
      <w:r w:rsidRPr="0063085B">
        <w:t>$  80,000</w:t>
      </w:r>
      <w:proofErr w:type="gramEnd"/>
    </w:p>
    <w:p w:rsidR="005E09F2" w:rsidRPr="0063085B" w:rsidRDefault="005E09F2" w:rsidP="0063085B">
      <w:pPr>
        <w:ind w:left="720" w:firstLine="720"/>
        <w:jc w:val="both"/>
      </w:pPr>
      <w:r w:rsidRPr="0063085B">
        <w:t>The difference is the “reserve”</w:t>
      </w:r>
      <w:r w:rsidR="003F4825">
        <w:t>:</w:t>
      </w:r>
      <w:r w:rsidR="003F4825">
        <w:tab/>
      </w:r>
      <w:r w:rsidR="003F4825">
        <w:tab/>
      </w:r>
      <w:r w:rsidRPr="0063085B">
        <w:tab/>
      </w:r>
      <w:proofErr w:type="gramStart"/>
      <w:r w:rsidRPr="0063085B">
        <w:t>$  20,000</w:t>
      </w:r>
      <w:proofErr w:type="gramEnd"/>
    </w:p>
    <w:p w:rsidR="005E09F2" w:rsidRPr="009F71F6" w:rsidRDefault="005E09F2" w:rsidP="0063085B">
      <w:pPr>
        <w:ind w:left="720"/>
        <w:jc w:val="both"/>
      </w:pPr>
      <w:r w:rsidRPr="0063085B">
        <w:t xml:space="preserve">When a customer of yours takes a discount </w:t>
      </w:r>
      <w:r w:rsidR="003F4825">
        <w:t xml:space="preserve">(by paying less than 100% of the invoice amount) </w:t>
      </w:r>
      <w:r w:rsidRPr="0063085B">
        <w:t>th</w:t>
      </w:r>
      <w:r w:rsidR="003F4825">
        <w:t>e factor uses the amount in the</w:t>
      </w:r>
      <w:r w:rsidRPr="0063085B">
        <w:t xml:space="preserve"> established reserve to cover that shortfall</w:t>
      </w:r>
      <w:r w:rsidR="00262B46">
        <w:t xml:space="preserve"> plus any factoring fees the factor is expected to receive while the accounts receivable is outstanding</w:t>
      </w:r>
      <w:r w:rsidRPr="0063085B">
        <w:t>.  Make sure you understand at all times what your reserve is</w:t>
      </w:r>
      <w:r w:rsidR="00262B46">
        <w:t>,</w:t>
      </w:r>
      <w:r w:rsidRPr="0063085B">
        <w:t xml:space="preserve"> and how the factor is calculating it.  If you </w:t>
      </w:r>
      <w:r w:rsidRPr="009F71F6">
        <w:lastRenderedPageBreak/>
        <w:t>know that one of your customers is going to take a discount</w:t>
      </w:r>
      <w:r w:rsidR="00262B46" w:rsidRPr="009F71F6">
        <w:t>, or going to significantly delay making payment,</w:t>
      </w:r>
      <w:r w:rsidRPr="009F71F6">
        <w:t xml:space="preserve"> make sure you understand how your future advances</w:t>
      </w:r>
      <w:r w:rsidR="00262B46" w:rsidRPr="009F71F6">
        <w:t xml:space="preserve"> within your factoring facility</w:t>
      </w:r>
      <w:r w:rsidRPr="009F71F6">
        <w:t xml:space="preserve"> will be affected.  The chances are the factor will subtract </w:t>
      </w:r>
      <w:r w:rsidR="00262B46" w:rsidRPr="009F71F6">
        <w:t>any</w:t>
      </w:r>
      <w:r w:rsidRPr="009F71F6">
        <w:t xml:space="preserve"> discounted amount from future advances they make.  </w:t>
      </w:r>
    </w:p>
    <w:p w:rsidR="005E09F2" w:rsidRPr="009F71F6" w:rsidRDefault="005E09F2" w:rsidP="0063085B">
      <w:pPr>
        <w:ind w:left="720"/>
        <w:jc w:val="both"/>
      </w:pPr>
      <w:r w:rsidRPr="009F71F6">
        <w:t>This is not meant to be a comprehensive paper</w:t>
      </w:r>
      <w:r w:rsidR="00262B46" w:rsidRPr="009F71F6">
        <w:t>,</w:t>
      </w:r>
      <w:r w:rsidRPr="009F71F6">
        <w:t xml:space="preserve"> and is for informational purposes only.  If you have questions about any of the terms used in this paper or have further questions </w:t>
      </w:r>
      <w:r w:rsidR="00262B46" w:rsidRPr="009F71F6">
        <w:t xml:space="preserve">about factoring facilities or selling accounts receivable, </w:t>
      </w:r>
      <w:r w:rsidRPr="009F71F6">
        <w:t>feel free to call us at 888.833.2286</w:t>
      </w:r>
      <w:r w:rsidR="00262B46" w:rsidRPr="009F71F6">
        <w:t xml:space="preserve"> for a free consultation</w:t>
      </w:r>
      <w:r w:rsidRPr="009F71F6">
        <w:t xml:space="preserve">.  </w:t>
      </w:r>
    </w:p>
    <w:p w:rsidR="005E09F2" w:rsidRPr="009F71F6" w:rsidRDefault="005E09F2" w:rsidP="0063085B">
      <w:pPr>
        <w:ind w:left="720"/>
        <w:jc w:val="both"/>
      </w:pPr>
      <w:r w:rsidRPr="009F71F6">
        <w:t xml:space="preserve">Our philosophy at fast A/R funding is that the more knowledgeable our clients are about factoring the better our relationship will be.  </w:t>
      </w:r>
      <w:r w:rsidR="00262B46" w:rsidRPr="009F71F6">
        <w:t xml:space="preserve">Transparency and proactive customer service are </w:t>
      </w:r>
      <w:proofErr w:type="gramStart"/>
      <w:r w:rsidR="00262B46" w:rsidRPr="009F71F6">
        <w:t>key</w:t>
      </w:r>
      <w:proofErr w:type="gramEnd"/>
      <w:r w:rsidR="00262B46" w:rsidRPr="009F71F6">
        <w:t xml:space="preserve"> to our strategy for long term mutual success with our clients.</w:t>
      </w:r>
    </w:p>
    <w:sectPr w:rsidR="005E09F2" w:rsidRPr="009F71F6" w:rsidSect="00436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528E8"/>
    <w:multiLevelType w:val="hybridMultilevel"/>
    <w:tmpl w:val="2E92F1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6A85095"/>
    <w:multiLevelType w:val="hybridMultilevel"/>
    <w:tmpl w:val="44365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CD3"/>
    <w:rsid w:val="00091FD3"/>
    <w:rsid w:val="001011D4"/>
    <w:rsid w:val="002555E8"/>
    <w:rsid w:val="00262B46"/>
    <w:rsid w:val="003B7F6A"/>
    <w:rsid w:val="003F4825"/>
    <w:rsid w:val="0043692A"/>
    <w:rsid w:val="00576401"/>
    <w:rsid w:val="005E09F2"/>
    <w:rsid w:val="005E5F01"/>
    <w:rsid w:val="0063085B"/>
    <w:rsid w:val="006B4792"/>
    <w:rsid w:val="00705768"/>
    <w:rsid w:val="00793CB5"/>
    <w:rsid w:val="00884E69"/>
    <w:rsid w:val="009F71F6"/>
    <w:rsid w:val="00B544F5"/>
    <w:rsid w:val="00B84BD8"/>
    <w:rsid w:val="00BB319F"/>
    <w:rsid w:val="00C204D5"/>
    <w:rsid w:val="00CC7A4C"/>
    <w:rsid w:val="00D34CD3"/>
    <w:rsid w:val="00F7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C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8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4CD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0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8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935</Words>
  <Characters>5331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</dc:creator>
  <cp:lastModifiedBy>matt</cp:lastModifiedBy>
  <cp:revision>2</cp:revision>
  <dcterms:created xsi:type="dcterms:W3CDTF">2011-04-14T05:04:00Z</dcterms:created>
  <dcterms:modified xsi:type="dcterms:W3CDTF">2011-04-14T05:04:00Z</dcterms:modified>
</cp:coreProperties>
</file>